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726910" w:rsidP="00726910">
      <w:pPr>
        <w:pStyle w:val="ConsPlusNonformat"/>
        <w:ind w:left="5103"/>
      </w:pPr>
      <w:r>
        <w:t>Начальнику БУ ВО «</w:t>
      </w:r>
      <w:proofErr w:type="spellStart"/>
      <w:r>
        <w:t>Туристско</w:t>
      </w:r>
      <w:proofErr w:type="spellEnd"/>
      <w:r>
        <w:t>- информационный центр»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60613"/>
    <w:rsid w:val="00360613"/>
    <w:rsid w:val="003C63AD"/>
    <w:rsid w:val="00726910"/>
    <w:rsid w:val="007D7C28"/>
    <w:rsid w:val="00A354F4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2693</Characters>
  <Application>Microsoft Office Word</Application>
  <DocSecurity>0</DocSecurity>
  <Lines>22</Lines>
  <Paragraphs>6</Paragraphs>
  <ScaleCrop>false</ScaleCrop>
  <Company>Krokoz™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Администратор</cp:lastModifiedBy>
  <cp:revision>2</cp:revision>
  <dcterms:created xsi:type="dcterms:W3CDTF">2014-01-27T14:16:00Z</dcterms:created>
  <dcterms:modified xsi:type="dcterms:W3CDTF">2018-06-08T07:24:00Z</dcterms:modified>
</cp:coreProperties>
</file>