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CF7" w:rsidRPr="0091299F" w:rsidRDefault="00937CF7" w:rsidP="0091299F">
      <w:pPr>
        <w:rPr>
          <w:rFonts w:ascii="Trebuchet MS" w:hAnsi="Trebuchet MS" w:cs="Trebuchet MS"/>
          <w:b/>
          <w:i/>
          <w:sz w:val="32"/>
          <w:szCs w:val="32"/>
          <w:lang w:val="en-US"/>
        </w:rPr>
      </w:pPr>
    </w:p>
    <w:p w:rsidR="00937CF7" w:rsidRDefault="00937CF7">
      <w:pPr>
        <w:jc w:val="right"/>
      </w:pPr>
      <w:r w:rsidRPr="00F87407">
        <w:rPr>
          <w:rFonts w:ascii="Trebuchet MS" w:hAnsi="Trebuchet MS" w:cs="Trebuchet MS"/>
          <w:b/>
          <w:i/>
          <w:sz w:val="32"/>
          <w:szCs w:val="32"/>
        </w:rPr>
        <w:t>Приложение 1</w:t>
      </w:r>
    </w:p>
    <w:p w:rsidR="00937CF7" w:rsidRPr="00F8740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center"/>
      </w:pPr>
      <w:r>
        <w:rPr>
          <w:rFonts w:ascii="Trebuchet MS" w:hAnsi="Trebuchet MS" w:cs="Trebuchet MS"/>
          <w:b/>
          <w:color w:val="000000"/>
          <w:u w:val="single"/>
        </w:rPr>
        <w:t xml:space="preserve">Для оформления заявки </w:t>
      </w:r>
      <w:r>
        <w:rPr>
          <w:rFonts w:ascii="Trebuchet MS" w:hAnsi="Trebuchet MS" w:cs="Trebuchet MS"/>
          <w:color w:val="000000"/>
        </w:rPr>
        <w:t xml:space="preserve">необходимо заполнить следующую таблицу </w:t>
      </w:r>
    </w:p>
    <w:p w:rsidR="00937CF7" w:rsidRDefault="00937CF7">
      <w:pPr>
        <w:jc w:val="center"/>
      </w:pPr>
      <w:r>
        <w:rPr>
          <w:rFonts w:ascii="Trebuchet MS" w:hAnsi="Trebuchet MS" w:cs="Trebuchet MS"/>
          <w:color w:val="000000"/>
        </w:rPr>
        <w:t xml:space="preserve">в файле формата </w:t>
      </w:r>
      <w:r>
        <w:rPr>
          <w:rFonts w:ascii="Trebuchet MS" w:hAnsi="Trebuchet MS" w:cs="Trebuchet MS"/>
          <w:color w:val="000000"/>
          <w:lang w:val="en-US"/>
        </w:rPr>
        <w:t>Microsoft</w:t>
      </w:r>
      <w:r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  <w:lang w:val="en-US"/>
        </w:rPr>
        <w:t>Word</w:t>
      </w:r>
      <w:r>
        <w:rPr>
          <w:rFonts w:ascii="Trebuchet MS" w:hAnsi="Trebuchet MS" w:cs="Trebuchet MS"/>
          <w:color w:val="000000"/>
        </w:rPr>
        <w:t>:</w:t>
      </w:r>
    </w:p>
    <w:p w:rsidR="00937CF7" w:rsidRDefault="00937CF7">
      <w:pPr>
        <w:jc w:val="both"/>
        <w:rPr>
          <w:rFonts w:ascii="Trebuchet MS" w:hAnsi="Trebuchet MS" w:cs="Trebuchet MS"/>
          <w:color w:val="00000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786"/>
        <w:gridCol w:w="3897"/>
      </w:tblGrid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Ваши ФИО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Название города / другого населенного пункта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Место работы / обучения; должность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Ученая степень / ученое звание (при наличии)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Название доклада для выступления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Адрес электронной почты (</w:t>
            </w:r>
            <w:r>
              <w:rPr>
                <w:rFonts w:ascii="Trebuchet MS" w:hAnsi="Trebuchet MS" w:cs="Trebuchet MS"/>
                <w:color w:val="000000"/>
                <w:lang w:val="en-US"/>
              </w:rPr>
              <w:t>E</w:t>
            </w:r>
            <w:r>
              <w:rPr>
                <w:rFonts w:ascii="Trebuchet MS" w:hAnsi="Trebuchet MS" w:cs="Trebuchet MS"/>
                <w:color w:val="000000"/>
              </w:rPr>
              <w:t>-</w:t>
            </w:r>
            <w:r>
              <w:rPr>
                <w:rFonts w:ascii="Trebuchet MS" w:hAnsi="Trebuchet MS" w:cs="Trebuchet MS"/>
                <w:color w:val="000000"/>
                <w:lang w:val="en-US"/>
              </w:rPr>
              <w:t>mail</w:t>
            </w:r>
            <w:r>
              <w:rPr>
                <w:rFonts w:ascii="Trebuchet MS" w:hAnsi="Trebuchet MS" w:cs="Trebuchet MS"/>
                <w:color w:val="000000"/>
              </w:rPr>
              <w:t>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Контактный телефон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Я гото</w:t>
            </w:r>
            <w:proofErr w:type="gramStart"/>
            <w:r>
              <w:rPr>
                <w:rFonts w:ascii="Trebuchet MS" w:hAnsi="Trebuchet MS" w:cs="Trebuchet MS"/>
                <w:color w:val="000000"/>
              </w:rPr>
              <w:t>в(</w:t>
            </w:r>
            <w:proofErr w:type="gramEnd"/>
            <w:r>
              <w:rPr>
                <w:rFonts w:ascii="Trebuchet MS" w:hAnsi="Trebuchet MS" w:cs="Trebuchet MS"/>
                <w:color w:val="000000"/>
              </w:rPr>
              <w:t>-а) провести мастер-класс…/ круглый стол / дискуссионную сессию / тренинг / тематическую встречу с местными жителями (определенная аудитория) и т.д…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 xml:space="preserve">Другие идеи и предложения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 xml:space="preserve">Пожелания по проживанию </w:t>
            </w:r>
            <w:r>
              <w:rPr>
                <w:rFonts w:ascii="Trebuchet MS" w:hAnsi="Trebuchet MS" w:cs="Trebuchet MS"/>
                <w:i/>
                <w:color w:val="000000"/>
                <w:u w:val="single"/>
              </w:rPr>
              <w:t>(</w:t>
            </w:r>
            <w:proofErr w:type="gramStart"/>
            <w:r>
              <w:rPr>
                <w:rFonts w:ascii="Trebuchet MS" w:hAnsi="Trebuchet MS" w:cs="Trebuchet MS"/>
                <w:i/>
                <w:color w:val="000000"/>
                <w:u w:val="single"/>
              </w:rPr>
              <w:t>см</w:t>
            </w:r>
            <w:proofErr w:type="gramEnd"/>
            <w:r>
              <w:rPr>
                <w:rFonts w:ascii="Trebuchet MS" w:hAnsi="Trebuchet MS" w:cs="Trebuchet MS"/>
                <w:i/>
                <w:color w:val="000000"/>
                <w:u w:val="single"/>
              </w:rPr>
              <w:t>. раздел «Организационные вопросы»)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Дата заезда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r>
              <w:rPr>
                <w:rFonts w:ascii="Trebuchet MS" w:hAnsi="Trebuchet MS" w:cs="Trebuchet MS"/>
                <w:color w:val="000000"/>
              </w:rPr>
              <w:t>Дата отъезда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proofErr w:type="gramStart"/>
            <w:r>
              <w:rPr>
                <w:rFonts w:ascii="Trebuchet MS" w:hAnsi="Trebuchet MS" w:cs="Trebuchet MS"/>
                <w:color w:val="000000"/>
              </w:rPr>
              <w:t>Нужен</w:t>
            </w:r>
            <w:proofErr w:type="gramEnd"/>
            <w:r>
              <w:rPr>
                <w:rFonts w:ascii="Trebuchet MS" w:hAnsi="Trebuchet MS" w:cs="Trebuchet MS"/>
                <w:color w:val="000000"/>
              </w:rPr>
              <w:t xml:space="preserve"> ли бесплатный трансфер Вологда-Тотьма (31 мая)?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  <w:tr w:rsidR="00937CF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F7" w:rsidRDefault="00937CF7">
            <w:pPr>
              <w:jc w:val="both"/>
            </w:pPr>
            <w:proofErr w:type="gramStart"/>
            <w:r>
              <w:rPr>
                <w:rFonts w:ascii="Trebuchet MS" w:hAnsi="Trebuchet MS" w:cs="Trebuchet MS"/>
                <w:color w:val="000000"/>
              </w:rPr>
              <w:t>Нужен</w:t>
            </w:r>
            <w:proofErr w:type="gramEnd"/>
            <w:r>
              <w:rPr>
                <w:rFonts w:ascii="Trebuchet MS" w:hAnsi="Trebuchet MS" w:cs="Trebuchet MS"/>
                <w:color w:val="000000"/>
              </w:rPr>
              <w:t xml:space="preserve"> ли бесплатный трансфер Тотьма-Вологда (3 июня)?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napToGrid w:val="0"/>
              <w:jc w:val="both"/>
              <w:rPr>
                <w:rFonts w:ascii="Trebuchet MS" w:hAnsi="Trebuchet MS" w:cs="Trebuchet MS"/>
                <w:color w:val="000000"/>
              </w:rPr>
            </w:pPr>
          </w:p>
        </w:tc>
      </w:tr>
    </w:tbl>
    <w:p w:rsidR="00937CF7" w:rsidRDefault="00937CF7">
      <w:pPr>
        <w:jc w:val="both"/>
        <w:rPr>
          <w:rFonts w:ascii="Trebuchet MS" w:hAnsi="Trebuchet MS" w:cs="Trebuchet MS"/>
          <w:color w:val="000000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48754D" w:rsidRDefault="0048754D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jc w:val="right"/>
      </w:pPr>
      <w:r>
        <w:rPr>
          <w:rFonts w:ascii="Trebuchet MS" w:hAnsi="Trebuchet MS" w:cs="Trebuchet MS"/>
          <w:b/>
          <w:i/>
          <w:sz w:val="32"/>
          <w:szCs w:val="32"/>
        </w:rPr>
        <w:t>Приложение 2</w:t>
      </w: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i/>
          <w:color w:val="000000"/>
          <w:sz w:val="32"/>
          <w:szCs w:val="32"/>
          <w:u w:val="single"/>
          <w:lang w:eastAsia="ru-RU"/>
        </w:rPr>
      </w:pPr>
    </w:p>
    <w:p w:rsidR="00937CF7" w:rsidRDefault="00937CF7">
      <w:pPr>
        <w:suppressAutoHyphens w:val="0"/>
        <w:jc w:val="center"/>
      </w:pPr>
      <w:r>
        <w:rPr>
          <w:rFonts w:ascii="Trebuchet MS" w:hAnsi="Trebuchet MS" w:cs="Trebuchet MS"/>
          <w:b/>
          <w:color w:val="000000"/>
          <w:u w:val="single"/>
          <w:lang w:eastAsia="ru-RU"/>
        </w:rPr>
        <w:t xml:space="preserve">Лист по питанию в дни конференции </w:t>
      </w: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u w:val="single"/>
          <w:lang w:eastAsia="ru-RU"/>
        </w:rPr>
      </w:pPr>
    </w:p>
    <w:p w:rsidR="00937CF7" w:rsidRDefault="00937CF7">
      <w:pPr>
        <w:suppressAutoHyphens w:val="0"/>
        <w:jc w:val="center"/>
      </w:pPr>
      <w:r>
        <w:rPr>
          <w:b/>
          <w:lang w:eastAsia="ru-RU"/>
        </w:rPr>
        <w:t>Уважаемые коллеги!</w:t>
      </w:r>
    </w:p>
    <w:p w:rsidR="00937CF7" w:rsidRDefault="00937CF7">
      <w:pPr>
        <w:suppressAutoHyphens w:val="0"/>
        <w:jc w:val="both"/>
        <w:rPr>
          <w:b/>
          <w:lang w:eastAsia="ru-RU"/>
        </w:rPr>
      </w:pPr>
    </w:p>
    <w:p w:rsidR="00937CF7" w:rsidRDefault="00937CF7">
      <w:pPr>
        <w:suppressAutoHyphens w:val="0"/>
        <w:ind w:firstLine="360"/>
        <w:jc w:val="both"/>
      </w:pPr>
      <w:r>
        <w:rPr>
          <w:lang w:eastAsia="ru-RU"/>
        </w:rPr>
        <w:t xml:space="preserve">В целях эффективности нашей работы во время </w:t>
      </w:r>
      <w:r>
        <w:rPr>
          <w:b/>
          <w:lang w:eastAsia="ru-RU"/>
        </w:rPr>
        <w:t xml:space="preserve">конференции </w:t>
      </w: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Тотьма будет организовано централизованное питание участников (Туристическая организация «</w:t>
      </w:r>
      <w:proofErr w:type="spellStart"/>
      <w:r>
        <w:rPr>
          <w:lang w:eastAsia="ru-RU"/>
        </w:rPr>
        <w:t>ТотьмаТур</w:t>
      </w:r>
      <w:proofErr w:type="spellEnd"/>
      <w:r>
        <w:rPr>
          <w:lang w:eastAsia="ru-RU"/>
        </w:rPr>
        <w:t>»).</w:t>
      </w:r>
    </w:p>
    <w:p w:rsidR="00937CF7" w:rsidRDefault="00937CF7">
      <w:pPr>
        <w:suppressAutoHyphens w:val="0"/>
        <w:ind w:firstLine="360"/>
        <w:jc w:val="both"/>
      </w:pPr>
      <w:r>
        <w:rPr>
          <w:lang w:eastAsia="ru-RU"/>
        </w:rPr>
        <w:t>Мы предлагаем Вам несколько вариантов, из которых вам нужно выбрать наиболее удобный.</w:t>
      </w:r>
    </w:p>
    <w:p w:rsidR="00937CF7" w:rsidRDefault="00937CF7">
      <w:pPr>
        <w:numPr>
          <w:ilvl w:val="0"/>
          <w:numId w:val="5"/>
        </w:numPr>
        <w:suppressAutoHyphens w:val="0"/>
        <w:jc w:val="both"/>
      </w:pPr>
      <w:r>
        <w:rPr>
          <w:lang w:eastAsia="ru-RU"/>
        </w:rPr>
        <w:t xml:space="preserve">Комплексный талон на питание на 4 дня конференции стоит </w:t>
      </w:r>
      <w:r>
        <w:rPr>
          <w:color w:val="000000"/>
          <w:lang w:eastAsia="ru-RU"/>
        </w:rPr>
        <w:t>1700</w:t>
      </w:r>
      <w:r>
        <w:rPr>
          <w:lang w:eastAsia="ru-RU"/>
        </w:rPr>
        <w:t xml:space="preserve"> рублей. В него входит:  4 обеда, 2 ужина.</w:t>
      </w:r>
    </w:p>
    <w:p w:rsidR="00937CF7" w:rsidRDefault="00937CF7">
      <w:pPr>
        <w:numPr>
          <w:ilvl w:val="0"/>
          <w:numId w:val="5"/>
        </w:numPr>
        <w:suppressAutoHyphens w:val="0"/>
        <w:jc w:val="both"/>
      </w:pPr>
      <w:r>
        <w:rPr>
          <w:lang w:eastAsia="ru-RU"/>
        </w:rPr>
        <w:t xml:space="preserve">Талоны можно приобрести на то количество дней, которое вы будете пребывать на конференции. </w:t>
      </w:r>
    </w:p>
    <w:p w:rsidR="00937CF7" w:rsidRDefault="00937CF7">
      <w:pPr>
        <w:numPr>
          <w:ilvl w:val="0"/>
          <w:numId w:val="5"/>
        </w:numPr>
        <w:suppressAutoHyphens w:val="0"/>
        <w:jc w:val="both"/>
      </w:pPr>
      <w:r>
        <w:rPr>
          <w:lang w:eastAsia="ru-RU"/>
        </w:rPr>
        <w:t>Вы можете приобрести талоны на питание по одному из расчёта: обед – 300 руб., ужин – 250 руб.</w:t>
      </w:r>
    </w:p>
    <w:p w:rsidR="00937CF7" w:rsidRDefault="00937CF7">
      <w:pPr>
        <w:suppressAutoHyphens w:val="0"/>
        <w:ind w:firstLine="360"/>
        <w:jc w:val="both"/>
      </w:pPr>
      <w:r>
        <w:rPr>
          <w:lang w:eastAsia="ru-RU"/>
        </w:rPr>
        <w:t>Приобрести талоны вы сможете в день вашего приезда на регистрации.</w:t>
      </w:r>
    </w:p>
    <w:p w:rsidR="00937CF7" w:rsidRDefault="00937CF7">
      <w:pPr>
        <w:suppressAutoHyphens w:val="0"/>
        <w:ind w:firstLine="360"/>
        <w:jc w:val="both"/>
      </w:pPr>
      <w:r>
        <w:rPr>
          <w:b/>
          <w:lang w:eastAsia="ru-RU"/>
        </w:rPr>
        <w:t>На талоны по необходимости могут быть выписаны товарные чеки.</w:t>
      </w:r>
    </w:p>
    <w:p w:rsidR="00937CF7" w:rsidRDefault="00937CF7">
      <w:pPr>
        <w:suppressAutoHyphens w:val="0"/>
        <w:ind w:firstLine="360"/>
        <w:jc w:val="both"/>
      </w:pPr>
      <w:r>
        <w:rPr>
          <w:b/>
          <w:lang w:eastAsia="ru-RU"/>
        </w:rPr>
        <w:t>Вечером 2 июня</w:t>
      </w:r>
      <w:r>
        <w:rPr>
          <w:lang w:eastAsia="ru-RU"/>
        </w:rPr>
        <w:t xml:space="preserve"> мы приглашаем вас на товарищеский ужин – общение в неформальной обстановке, музыкальное оформление, дружеская атмосфера. Стоимость ужина 600 рублей. </w:t>
      </w:r>
    </w:p>
    <w:p w:rsidR="00937CF7" w:rsidRDefault="00937CF7">
      <w:pPr>
        <w:suppressAutoHyphens w:val="0"/>
        <w:ind w:firstLine="360"/>
        <w:jc w:val="both"/>
      </w:pPr>
      <w:r>
        <w:rPr>
          <w:b/>
          <w:lang w:eastAsia="ru-RU"/>
        </w:rPr>
        <w:t>Мы просим Вас в ответном письме указать Ваши пожелания, заполнив следующую таблицу. Поставьте отметки (например, знак «+») в тех клеточках, содержание которых соответствует Вашим пожеланиям!</w:t>
      </w:r>
      <w:r>
        <w:rPr>
          <w:b/>
          <w:lang w:eastAsia="ru-RU"/>
        </w:rPr>
        <w:tab/>
      </w:r>
    </w:p>
    <w:p w:rsidR="00937CF7" w:rsidRDefault="00937CF7">
      <w:pPr>
        <w:suppressAutoHyphens w:val="0"/>
        <w:ind w:firstLine="360"/>
        <w:jc w:val="both"/>
      </w:pPr>
      <w:r>
        <w:rPr>
          <w:b/>
          <w:i/>
          <w:lang w:eastAsia="ru-RU"/>
        </w:rPr>
        <w:t xml:space="preserve">ВНИМАНИЕ! На </w:t>
      </w:r>
      <w:r>
        <w:rPr>
          <w:b/>
          <w:i/>
          <w:color w:val="C00000"/>
          <w:lang w:eastAsia="ru-RU"/>
        </w:rPr>
        <w:t>каждого (!)</w:t>
      </w:r>
      <w:r>
        <w:rPr>
          <w:b/>
          <w:i/>
          <w:lang w:eastAsia="ru-RU"/>
        </w:rPr>
        <w:t xml:space="preserve"> участника просьба заполнить отдельную таблицу. В случае</w:t>
      </w:r>
      <w:proofErr w:type="gramStart"/>
      <w:r>
        <w:rPr>
          <w:b/>
          <w:i/>
          <w:lang w:eastAsia="ru-RU"/>
        </w:rPr>
        <w:t>,</w:t>
      </w:r>
      <w:proofErr w:type="gramEnd"/>
      <w:r>
        <w:rPr>
          <w:b/>
          <w:i/>
          <w:lang w:eastAsia="ru-RU"/>
        </w:rPr>
        <w:t xml:space="preserve"> если Вы указали «Комплексный талон на питание», то далее Вам следует обратить внимание лишь на «Товарищеский ужин» </w:t>
      </w:r>
    </w:p>
    <w:p w:rsidR="00937CF7" w:rsidRDefault="00937CF7">
      <w:pPr>
        <w:suppressAutoHyphens w:val="0"/>
        <w:jc w:val="both"/>
        <w:rPr>
          <w:b/>
          <w:i/>
          <w:u w:val="single"/>
          <w:lang w:eastAsia="ru-RU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0257"/>
      </w:tblGrid>
      <w:tr w:rsidR="00937CF7"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CF7" w:rsidRDefault="00937CF7">
            <w:pPr>
              <w:suppressAutoHyphens w:val="0"/>
              <w:jc w:val="both"/>
            </w:pPr>
            <w:r>
              <w:rPr>
                <w:b/>
                <w:lang w:eastAsia="ru-RU"/>
              </w:rPr>
              <w:t>Вы вегетарианец? _________________</w:t>
            </w:r>
          </w:p>
          <w:p w:rsidR="00937CF7" w:rsidRDefault="00937CF7">
            <w:pPr>
              <w:suppressAutoHyphens w:val="0"/>
              <w:jc w:val="both"/>
              <w:rPr>
                <w:b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831"/>
              <w:gridCol w:w="1183"/>
              <w:gridCol w:w="992"/>
              <w:gridCol w:w="992"/>
              <w:gridCol w:w="1134"/>
              <w:gridCol w:w="1276"/>
              <w:gridCol w:w="1559"/>
              <w:gridCol w:w="1610"/>
            </w:tblGrid>
            <w:tr w:rsidR="00937CF7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18"/>
                      <w:szCs w:val="18"/>
                      <w:lang w:eastAsia="ru-RU"/>
                    </w:rPr>
                    <w:t>Комплексный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18"/>
                      <w:szCs w:val="18"/>
                      <w:lang w:eastAsia="ru-RU"/>
                    </w:rPr>
                    <w:t xml:space="preserve">талон 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Обед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>31 мая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Ужин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>31 мая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Обед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>1 июня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Ужин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>1 июня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Обед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>2 июня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i/>
                      <w:sz w:val="16"/>
                      <w:szCs w:val="16"/>
                      <w:u w:val="single"/>
                      <w:lang w:eastAsia="ru-RU"/>
                    </w:rPr>
                    <w:t>Товарищеский ужин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  <w:lang w:eastAsia="ru-RU"/>
                    </w:rPr>
                    <w:t>2 июня</w:t>
                  </w: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Обед  </w:t>
                  </w:r>
                </w:p>
                <w:p w:rsidR="00937CF7" w:rsidRDefault="00937CF7">
                  <w:pPr>
                    <w:suppressAutoHyphens w:val="0"/>
                    <w:jc w:val="both"/>
                  </w:pPr>
                  <w:r>
                    <w:rPr>
                      <w:b/>
                      <w:sz w:val="20"/>
                      <w:szCs w:val="20"/>
                      <w:lang w:eastAsia="ru-RU"/>
                    </w:rPr>
                    <w:t xml:space="preserve">3 июня </w:t>
                  </w:r>
                </w:p>
              </w:tc>
            </w:tr>
            <w:tr w:rsidR="00937CF7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1700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600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jc w:val="center"/>
                  </w:pPr>
                  <w:r>
                    <w:rPr>
                      <w:b/>
                      <w:color w:val="C00000"/>
                      <w:lang w:eastAsia="ru-RU"/>
                    </w:rPr>
                    <w:t>300</w:t>
                  </w:r>
                </w:p>
              </w:tc>
            </w:tr>
            <w:tr w:rsidR="00937CF7"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7CF7" w:rsidRDefault="00937CF7">
                  <w:pPr>
                    <w:suppressAutoHyphens w:val="0"/>
                    <w:snapToGrid w:val="0"/>
                    <w:jc w:val="both"/>
                    <w:rPr>
                      <w:b/>
                      <w:lang w:eastAsia="ru-RU"/>
                    </w:rPr>
                  </w:pPr>
                </w:p>
              </w:tc>
            </w:tr>
          </w:tbl>
          <w:p w:rsidR="00937CF7" w:rsidRDefault="00937CF7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</w:tbl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48754D" w:rsidRDefault="0048754D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sz w:val="32"/>
          <w:szCs w:val="32"/>
          <w:lang w:val="en-US"/>
        </w:rPr>
      </w:pP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  <w:lang w:val="en-US"/>
        </w:rPr>
      </w:pPr>
    </w:p>
    <w:p w:rsidR="00937CF7" w:rsidRDefault="00937CF7">
      <w:pPr>
        <w:jc w:val="right"/>
      </w:pPr>
      <w:r>
        <w:rPr>
          <w:rFonts w:ascii="Trebuchet MS" w:hAnsi="Trebuchet MS" w:cs="Trebuchet MS"/>
          <w:b/>
          <w:i/>
          <w:sz w:val="32"/>
          <w:szCs w:val="32"/>
        </w:rPr>
        <w:t>Приложение 3</w:t>
      </w:r>
    </w:p>
    <w:p w:rsidR="00937CF7" w:rsidRDefault="00937CF7">
      <w:pPr>
        <w:jc w:val="right"/>
        <w:rPr>
          <w:rFonts w:ascii="Trebuchet MS" w:hAnsi="Trebuchet MS" w:cs="Trebuchet MS"/>
          <w:b/>
          <w:i/>
          <w:sz w:val="32"/>
          <w:szCs w:val="32"/>
        </w:rPr>
      </w:pPr>
    </w:p>
    <w:p w:rsidR="00937CF7" w:rsidRDefault="00937CF7">
      <w:pPr>
        <w:suppressAutoHyphens w:val="0"/>
        <w:jc w:val="both"/>
      </w:pPr>
      <w:proofErr w:type="gramStart"/>
      <w:r>
        <w:rPr>
          <w:rFonts w:ascii="Trebuchet MS" w:hAnsi="Trebuchet MS" w:cs="Trebuchet MS"/>
          <w:b/>
          <w:color w:val="000000"/>
          <w:lang w:eastAsia="ru-RU"/>
        </w:rPr>
        <w:t xml:space="preserve">В конце 2018 года администрацией </w:t>
      </w:r>
      <w:proofErr w:type="spellStart"/>
      <w:r>
        <w:rPr>
          <w:rFonts w:ascii="Trebuchet MS" w:hAnsi="Trebuchet MS" w:cs="Trebuchet MS"/>
          <w:b/>
          <w:color w:val="000000"/>
          <w:lang w:eastAsia="ru-RU"/>
        </w:rPr>
        <w:t>Тотемского</w:t>
      </w:r>
      <w:proofErr w:type="spellEnd"/>
      <w:r>
        <w:rPr>
          <w:rFonts w:ascii="Trebuchet MS" w:hAnsi="Trebuchet MS" w:cs="Trebuchet MS"/>
          <w:b/>
          <w:color w:val="000000"/>
          <w:lang w:eastAsia="ru-RU"/>
        </w:rPr>
        <w:t xml:space="preserve"> района планируется подготовка и выпуск (в электронном варианте, в формате </w:t>
      </w:r>
      <w:r>
        <w:rPr>
          <w:rFonts w:ascii="Trebuchet MS" w:hAnsi="Trebuchet MS" w:cs="Trebuchet MS"/>
          <w:b/>
          <w:color w:val="000000"/>
          <w:lang w:val="en-US" w:eastAsia="ru-RU"/>
        </w:rPr>
        <w:t>pdf</w:t>
      </w:r>
      <w:r>
        <w:rPr>
          <w:rFonts w:ascii="Trebuchet MS" w:hAnsi="Trebuchet MS" w:cs="Trebuchet MS"/>
          <w:b/>
          <w:color w:val="000000"/>
          <w:lang w:eastAsia="ru-RU"/>
        </w:rPr>
        <w:t xml:space="preserve">, с присвоением </w:t>
      </w:r>
      <w:r>
        <w:rPr>
          <w:rFonts w:ascii="Trebuchet MS" w:hAnsi="Trebuchet MS" w:cs="Trebuchet MS"/>
          <w:b/>
          <w:color w:val="000000"/>
          <w:lang w:val="en-US" w:eastAsia="ru-RU"/>
        </w:rPr>
        <w:t>ISBN</w:t>
      </w:r>
      <w:r>
        <w:rPr>
          <w:rFonts w:ascii="Trebuchet MS" w:hAnsi="Trebuchet MS" w:cs="Trebuchet MS"/>
          <w:b/>
          <w:color w:val="000000"/>
          <w:lang w:eastAsia="ru-RU"/>
        </w:rPr>
        <w:t>) методического пособия по теме проектной деятельности, которое будет адресовано, в первую очередь, представителям организаций бюджетной сферы и СО НКО из малых городов и сельских населенных пунктов России, и адаптировано под условия социокультурной среды таких территорий.</w:t>
      </w:r>
      <w:proofErr w:type="gramEnd"/>
      <w:r>
        <w:rPr>
          <w:rFonts w:ascii="Trebuchet MS" w:hAnsi="Trebuchet MS" w:cs="Trebuchet MS"/>
          <w:b/>
          <w:color w:val="000000"/>
          <w:lang w:eastAsia="ru-RU"/>
        </w:rPr>
        <w:t xml:space="preserve"> В рамках данного методического пособия планируется подготовка блока </w:t>
      </w:r>
      <w:r>
        <w:rPr>
          <w:rFonts w:ascii="Trebuchet MS" w:hAnsi="Trebuchet MS" w:cs="Trebuchet MS"/>
          <w:b/>
          <w:color w:val="000000"/>
        </w:rPr>
        <w:t>– «Обзор практик (кейсов) по реализации социокультурных инициатив и проектов в пространстве российской глубинки».</w:t>
      </w:r>
      <w:r>
        <w:rPr>
          <w:rFonts w:ascii="Trebuchet MS" w:hAnsi="Trebuchet MS" w:cs="Trebuchet MS"/>
          <w:color w:val="000000"/>
        </w:rPr>
        <w:t xml:space="preserve"> </w:t>
      </w:r>
    </w:p>
    <w:p w:rsidR="00937CF7" w:rsidRDefault="00937CF7">
      <w:pPr>
        <w:suppressAutoHyphens w:val="0"/>
        <w:jc w:val="both"/>
        <w:rPr>
          <w:rFonts w:ascii="Trebuchet MS" w:hAnsi="Trebuchet MS" w:cs="Trebuchet MS"/>
          <w:color w:val="000000"/>
        </w:rPr>
      </w:pP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</w:rPr>
        <w:t>Ваш материал может быть опубликован в данном методическом пособии. Вы можете прислать Ваши тезисы, в которых отражено / отражены:</w:t>
      </w: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</w:rPr>
        <w:t xml:space="preserve">- методологические и </w:t>
      </w:r>
      <w:proofErr w:type="gramStart"/>
      <w:r>
        <w:rPr>
          <w:rFonts w:ascii="Trebuchet MS" w:hAnsi="Trebuchet MS" w:cs="Trebuchet MS"/>
          <w:color w:val="000000"/>
        </w:rPr>
        <w:t>методические подходы</w:t>
      </w:r>
      <w:proofErr w:type="gramEnd"/>
      <w:r>
        <w:rPr>
          <w:rFonts w:ascii="Trebuchet MS" w:hAnsi="Trebuchet MS" w:cs="Trebuchet MS"/>
          <w:color w:val="000000"/>
        </w:rPr>
        <w:t xml:space="preserve"> к разработке и реализации социокультурных и социально-экономических проектов в малых и средних населенных пунктах России;</w:t>
      </w: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</w:rPr>
        <w:t>- опыт реализации социокультурных и социально-экономических проектов в малых и средних населенных пунктах России;</w:t>
      </w: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</w:rPr>
        <w:t>- опыт научного исследования процесса реализации социокультурных и социально-экономических проектов в малых и средних населенных пунктах России.</w:t>
      </w:r>
    </w:p>
    <w:p w:rsidR="00937CF7" w:rsidRDefault="00937CF7">
      <w:pPr>
        <w:suppressAutoHyphens w:val="0"/>
        <w:jc w:val="center"/>
        <w:rPr>
          <w:rFonts w:ascii="Trebuchet MS" w:hAnsi="Trebuchet MS" w:cs="Trebuchet MS"/>
          <w:b/>
          <w:color w:val="000000"/>
          <w:lang w:eastAsia="ru-RU"/>
        </w:rPr>
      </w:pPr>
    </w:p>
    <w:p w:rsidR="00937CF7" w:rsidRDefault="00937CF7">
      <w:pPr>
        <w:suppressAutoHyphens w:val="0"/>
        <w:jc w:val="center"/>
      </w:pPr>
      <w:r>
        <w:rPr>
          <w:rFonts w:ascii="Trebuchet MS" w:hAnsi="Trebuchet MS" w:cs="Trebuchet MS"/>
          <w:b/>
          <w:color w:val="000000"/>
          <w:lang w:eastAsia="ru-RU"/>
        </w:rPr>
        <w:t xml:space="preserve">Для оформления </w:t>
      </w:r>
      <w:r>
        <w:rPr>
          <w:rFonts w:ascii="Trebuchet MS" w:hAnsi="Trebuchet MS" w:cs="Trebuchet MS"/>
          <w:b/>
          <w:color w:val="000000"/>
          <w:u w:val="single"/>
          <w:lang w:eastAsia="ru-RU"/>
        </w:rPr>
        <w:t>текста тезисов</w:t>
      </w:r>
      <w:r>
        <w:rPr>
          <w:rFonts w:ascii="Trebuchet MS" w:hAnsi="Trebuchet MS" w:cs="Trebuchet MS"/>
          <w:color w:val="000000"/>
          <w:lang w:eastAsia="ru-RU"/>
        </w:rPr>
        <w:t xml:space="preserve"> необходимо учитывать следующее:</w:t>
      </w:r>
    </w:p>
    <w:p w:rsidR="00937CF7" w:rsidRDefault="00937CF7">
      <w:pPr>
        <w:suppressAutoHyphens w:val="0"/>
        <w:jc w:val="both"/>
        <w:rPr>
          <w:rFonts w:ascii="Trebuchet MS" w:hAnsi="Trebuchet MS" w:cs="Trebuchet MS"/>
          <w:i/>
          <w:color w:val="000000"/>
          <w:u w:val="single"/>
          <w:lang w:eastAsia="ru-RU"/>
        </w:rPr>
      </w:pP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  <w:lang w:eastAsia="ru-RU"/>
        </w:rPr>
        <w:t xml:space="preserve">1) Текст набирается в формате </w:t>
      </w:r>
      <w:r>
        <w:rPr>
          <w:rFonts w:ascii="Trebuchet MS" w:hAnsi="Trebuchet MS" w:cs="Trebuchet MS"/>
          <w:color w:val="000000"/>
          <w:lang w:val="en-US" w:eastAsia="ru-RU"/>
        </w:rPr>
        <w:t>Microsoft</w:t>
      </w:r>
      <w:r>
        <w:rPr>
          <w:rFonts w:ascii="Trebuchet MS" w:hAnsi="Trebuchet MS" w:cs="Trebuchet MS"/>
          <w:color w:val="000000"/>
          <w:lang w:eastAsia="ru-RU"/>
        </w:rPr>
        <w:t xml:space="preserve"> </w:t>
      </w:r>
      <w:r>
        <w:rPr>
          <w:rFonts w:ascii="Trebuchet MS" w:hAnsi="Trebuchet MS" w:cs="Trebuchet MS"/>
          <w:color w:val="000000"/>
          <w:lang w:val="en-US" w:eastAsia="ru-RU"/>
        </w:rPr>
        <w:t>Word</w:t>
      </w:r>
      <w:r>
        <w:rPr>
          <w:rFonts w:ascii="Trebuchet MS" w:hAnsi="Trebuchet MS" w:cs="Trebuchet MS"/>
          <w:color w:val="000000"/>
          <w:lang w:eastAsia="ru-RU"/>
        </w:rPr>
        <w:t xml:space="preserve">, шрифт </w:t>
      </w:r>
      <w:r>
        <w:rPr>
          <w:rFonts w:ascii="Trebuchet MS" w:hAnsi="Trebuchet MS" w:cs="Trebuchet MS"/>
          <w:color w:val="000000"/>
          <w:lang w:val="en-US" w:eastAsia="ru-RU"/>
        </w:rPr>
        <w:t>Times</w:t>
      </w:r>
      <w:r>
        <w:rPr>
          <w:rFonts w:ascii="Trebuchet MS" w:hAnsi="Trebuchet MS" w:cs="Trebuchet MS"/>
          <w:color w:val="000000"/>
          <w:lang w:eastAsia="ru-RU"/>
        </w:rPr>
        <w:t xml:space="preserve"> </w:t>
      </w:r>
      <w:r>
        <w:rPr>
          <w:rFonts w:ascii="Trebuchet MS" w:hAnsi="Trebuchet MS" w:cs="Trebuchet MS"/>
          <w:color w:val="000000"/>
          <w:lang w:val="en-US" w:eastAsia="ru-RU"/>
        </w:rPr>
        <w:t>New</w:t>
      </w:r>
      <w:r>
        <w:rPr>
          <w:rFonts w:ascii="Trebuchet MS" w:hAnsi="Trebuchet MS" w:cs="Trebuchet MS"/>
          <w:color w:val="000000"/>
          <w:lang w:eastAsia="ru-RU"/>
        </w:rPr>
        <w:t xml:space="preserve"> </w:t>
      </w:r>
      <w:r>
        <w:rPr>
          <w:rFonts w:ascii="Trebuchet MS" w:hAnsi="Trebuchet MS" w:cs="Trebuchet MS"/>
          <w:color w:val="000000"/>
          <w:lang w:val="en-US" w:eastAsia="ru-RU"/>
        </w:rPr>
        <w:t>Roman</w:t>
      </w:r>
      <w:r>
        <w:rPr>
          <w:rFonts w:ascii="Trebuchet MS" w:hAnsi="Trebuchet MS" w:cs="Trebuchet MS"/>
          <w:color w:val="000000"/>
          <w:lang w:eastAsia="ru-RU"/>
        </w:rPr>
        <w:t xml:space="preserve">, кегль 12, интервал 1,5; с абзацным отступом 1 см.; поля: слева 3 см., справа 2 см.; сверху 2 см., снизу 3 см.; выравнивание по ширине. Нумерацию страниц делать не нужно. </w:t>
      </w: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  <w:lang w:eastAsia="ru-RU"/>
        </w:rPr>
        <w:t>2) До текста полужирным шрифтом 12 кеглем набирается: Фамилия и инициалы – выравнивание по правому краю, делается пропу</w:t>
      </w:r>
      <w:proofErr w:type="gramStart"/>
      <w:r>
        <w:rPr>
          <w:rFonts w:ascii="Trebuchet MS" w:hAnsi="Trebuchet MS" w:cs="Trebuchet MS"/>
          <w:color w:val="000000"/>
          <w:lang w:eastAsia="ru-RU"/>
        </w:rPr>
        <w:t>ск стр</w:t>
      </w:r>
      <w:proofErr w:type="gramEnd"/>
      <w:r>
        <w:rPr>
          <w:rFonts w:ascii="Trebuchet MS" w:hAnsi="Trebuchet MS" w:cs="Trebuchet MS"/>
          <w:color w:val="000000"/>
          <w:lang w:eastAsia="ru-RU"/>
        </w:rPr>
        <w:t>оки; набирается полужирным шрифтом 12 кеглем название организации, которую Вы представляется (если имеется), выравнивание по правому краю, делается пропуск строки; прописными буквами набирается заголовок Вашего текста – выравнивание по центру.</w:t>
      </w: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  <w:lang w:eastAsia="ru-RU"/>
        </w:rPr>
        <w:t>3) Ссылки подстрочные (на каждой странице - внизу). Раздел «Использованная литература» оформляется в конце текста в алфавитном порядке.</w:t>
      </w: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  <w:lang w:eastAsia="ru-RU"/>
        </w:rPr>
        <w:t xml:space="preserve">4) Общее количество страниц, включая ФИО, заголовок, текст, библиографический раздел – не более 5 страниц указанного формата. </w:t>
      </w:r>
    </w:p>
    <w:p w:rsidR="00937CF7" w:rsidRDefault="00937CF7">
      <w:pPr>
        <w:suppressAutoHyphens w:val="0"/>
        <w:jc w:val="both"/>
        <w:rPr>
          <w:rFonts w:ascii="Trebuchet MS" w:hAnsi="Trebuchet MS" w:cs="Trebuchet MS"/>
          <w:color w:val="000000"/>
          <w:lang w:eastAsia="ru-RU"/>
        </w:rPr>
      </w:pPr>
    </w:p>
    <w:p w:rsidR="00937CF7" w:rsidRDefault="00937CF7">
      <w:pPr>
        <w:suppressAutoHyphens w:val="0"/>
        <w:jc w:val="both"/>
      </w:pPr>
      <w:r>
        <w:rPr>
          <w:rFonts w:ascii="Trebuchet MS" w:hAnsi="Trebuchet MS" w:cs="Trebuchet MS"/>
          <w:color w:val="000000"/>
          <w:lang w:eastAsia="ru-RU"/>
        </w:rPr>
        <w:tab/>
      </w:r>
      <w:r>
        <w:rPr>
          <w:rFonts w:ascii="Trebuchet MS" w:hAnsi="Trebuchet MS" w:cs="Trebuchet MS"/>
          <w:b/>
          <w:color w:val="000000"/>
          <w:lang w:eastAsia="ru-RU"/>
        </w:rPr>
        <w:t>Методическое пособие будет выпущено под грифом организаторов конференции, с присвоением ISBN и будет предоставлено участникам, приславшим те</w:t>
      </w:r>
      <w:proofErr w:type="gramStart"/>
      <w:r>
        <w:rPr>
          <w:rFonts w:ascii="Trebuchet MS" w:hAnsi="Trebuchet MS" w:cs="Trebuchet MS"/>
          <w:b/>
          <w:color w:val="000000"/>
          <w:lang w:eastAsia="ru-RU"/>
        </w:rPr>
        <w:t>кст дл</w:t>
      </w:r>
      <w:proofErr w:type="gramEnd"/>
      <w:r>
        <w:rPr>
          <w:rFonts w:ascii="Trebuchet MS" w:hAnsi="Trebuchet MS" w:cs="Trebuchet MS"/>
          <w:b/>
          <w:color w:val="000000"/>
          <w:lang w:eastAsia="ru-RU"/>
        </w:rPr>
        <w:t xml:space="preserve">я публикации, в конце 2018 года – начале 2019 года. </w:t>
      </w:r>
    </w:p>
    <w:p w:rsidR="00937CF7" w:rsidRDefault="00937CF7">
      <w:pPr>
        <w:jc w:val="right"/>
        <w:rPr>
          <w:rFonts w:ascii="Trebuchet MS" w:hAnsi="Trebuchet MS" w:cs="Trebuchet MS"/>
          <w:b/>
          <w:color w:val="000000"/>
          <w:sz w:val="32"/>
          <w:szCs w:val="32"/>
          <w:lang w:eastAsia="ru-RU"/>
        </w:rPr>
      </w:pPr>
    </w:p>
    <w:sectPr w:rsidR="00937CF7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color w:val="000000"/>
        <w:sz w:val="23"/>
        <w:szCs w:val="23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3"/>
        </w:tabs>
        <w:ind w:left="643" w:hanging="360"/>
      </w:pPr>
      <w:rPr>
        <w:rFonts w:ascii="Trebuchet MS" w:hAnsi="Trebuchet MS" w:cs="Trebuchet MS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7407"/>
    <w:rsid w:val="0048754D"/>
    <w:rsid w:val="0091299F"/>
    <w:rsid w:val="009332BA"/>
    <w:rsid w:val="00937CF7"/>
    <w:rsid w:val="00E7472B"/>
    <w:rsid w:val="00F8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Times New Roman" w:hint="default"/>
      <w:color w:val="000000"/>
      <w:sz w:val="23"/>
      <w:szCs w:val="23"/>
    </w:rPr>
  </w:style>
  <w:style w:type="character" w:customStyle="1" w:styleId="WW8Num4z0">
    <w:name w:val="WW8Num4z0"/>
    <w:rPr>
      <w:rFonts w:ascii="Trebuchet MS" w:hAnsi="Trebuchet MS" w:cs="Trebuchet MS" w:hint="default"/>
      <w:b/>
    </w:rPr>
  </w:style>
  <w:style w:type="character" w:customStyle="1" w:styleId="WW8Num5z0">
    <w:name w:val="WW8Num5z0"/>
    <w:rPr>
      <w:rFonts w:hint="default"/>
      <w:lang w:eastAsia="ru-RU"/>
    </w:rPr>
  </w:style>
  <w:style w:type="character" w:customStyle="1" w:styleId="3">
    <w:name w:val="Основной шрифт абзаца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  <w:color w:val="000000"/>
      <w:sz w:val="23"/>
      <w:szCs w:val="23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rebuchet MS" w:hAnsi="Trebuchet MS" w:cs="Trebuchet M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сноски Знак"/>
    <w:basedOn w:val="1"/>
  </w:style>
  <w:style w:type="character" w:customStyle="1" w:styleId="a5">
    <w:name w:val="Символ сноски"/>
    <w:rPr>
      <w:vertAlign w:val="superscript"/>
    </w:rPr>
  </w:style>
  <w:style w:type="character" w:styleId="a6">
    <w:name w:val="Strong"/>
    <w:qFormat/>
    <w:rPr>
      <w:b/>
      <w:bCs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rPr>
      <w:b/>
      <w:caps/>
      <w:sz w:val="28"/>
      <w:lang w:eastAsia="zh-C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Subtitle"/>
    <w:basedOn w:val="a"/>
    <w:next w:val="aa"/>
    <w:qFormat/>
    <w:pPr>
      <w:jc w:val="center"/>
    </w:pPr>
    <w:rPr>
      <w:b/>
      <w:caps/>
      <w:sz w:val="28"/>
      <w:szCs w:val="20"/>
    </w:rPr>
  </w:style>
  <w:style w:type="paragraph" w:customStyle="1" w:styleId="210">
    <w:name w:val="Основной текст с отступом 21"/>
    <w:basedOn w:val="a"/>
    <w:pPr>
      <w:ind w:firstLine="454"/>
    </w:pPr>
    <w:rPr>
      <w:sz w:val="20"/>
    </w:rPr>
  </w:style>
  <w:style w:type="paragraph" w:customStyle="1" w:styleId="23">
    <w:name w:val="НорЗаг2"/>
    <w:basedOn w:val="a"/>
    <w:pPr>
      <w:jc w:val="center"/>
    </w:pPr>
    <w:rPr>
      <w:b/>
      <w:sz w:val="22"/>
      <w:szCs w:val="20"/>
    </w:rPr>
  </w:style>
  <w:style w:type="paragraph" w:customStyle="1" w:styleId="12">
    <w:name w:val="НорЗаг1"/>
    <w:basedOn w:val="a"/>
    <w:pPr>
      <w:jc w:val="center"/>
    </w:pPr>
    <w:rPr>
      <w:b/>
      <w:caps/>
      <w:sz w:val="22"/>
      <w:szCs w:val="20"/>
    </w:r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4574</CharactersWithSpaces>
  <SharedDoc>false</SharedDoc>
  <HLinks>
    <vt:vector size="24" baseType="variant">
      <vt:variant>
        <vt:i4>2686981</vt:i4>
      </vt:variant>
      <vt:variant>
        <vt:i4>12</vt:i4>
      </vt:variant>
      <vt:variant>
        <vt:i4>0</vt:i4>
      </vt:variant>
      <vt:variant>
        <vt:i4>5</vt:i4>
      </vt:variant>
      <vt:variant>
        <vt:lpwstr>mailto:vtotme@mail.ru</vt:lpwstr>
      </vt:variant>
      <vt:variant>
        <vt:lpwstr/>
      </vt:variant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http://www.totmamuz.ru/projects</vt:lpwstr>
      </vt:variant>
      <vt:variant>
        <vt:lpwstr/>
      </vt:variant>
      <vt:variant>
        <vt:i4>1179715</vt:i4>
      </vt:variant>
      <vt:variant>
        <vt:i4>6</vt:i4>
      </vt:variant>
      <vt:variant>
        <vt:i4>0</vt:i4>
      </vt:variant>
      <vt:variant>
        <vt:i4>5</vt:i4>
      </vt:variant>
      <vt:variant>
        <vt:lpwstr>http://www.tourizm-totma.ru/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http://tourizm-totma.ru/gde-ostanovit-sya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nvaniskina</dc:creator>
  <cp:lastModifiedBy>1</cp:lastModifiedBy>
  <cp:revision>2</cp:revision>
  <cp:lastPrinted>2018-03-20T07:22:00Z</cp:lastPrinted>
  <dcterms:created xsi:type="dcterms:W3CDTF">2018-03-26T05:14:00Z</dcterms:created>
  <dcterms:modified xsi:type="dcterms:W3CDTF">2018-03-26T05:14:00Z</dcterms:modified>
</cp:coreProperties>
</file>